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1774A3"/>
          <w:sz w:val="20"/>
        </w:rPr>
        <w:t xml:space="preserve">SECUMAX · Destination Security</w:t>
      </w:r>
    </w:p>
    <w:p>
      <w:r>
        <w:rPr>
          <w:b/>
          <w:color w:val="0D1B2A"/>
          <w:sz w:val="36"/>
        </w:rPr>
        <w:t xml:space="preserve">Lock &amp; Exit Device Installation Guide</w:t>
      </w:r>
    </w:p>
    <w:p>
      <w:r>
        <w:rPr>
          <w:color w:val="0D1B2A"/>
          <w:sz w:val="22"/>
        </w:rPr>
        <w:t xml:space="preserve"/>
      </w:r>
    </w:p>
    <w:p>
      <w:r>
        <w:rPr>
          <w:b/>
          <w:color w:val="1774A3"/>
          <w:sz w:val="26"/>
        </w:rPr>
        <w:t xml:space="preserve">1. Before you start</w:t>
      </w:r>
    </w:p>
    <w:p>
      <w:r>
        <w:rPr>
          <w:color w:val="0D1B2A"/>
          <w:sz w:val="22"/>
        </w:rPr>
        <w:t xml:space="preserve">Check the package contents against the packing list and confirm the power supply matches the specification on the product label.</w:t>
      </w:r>
    </w:p>
    <w:p>
      <w:r>
        <w:rPr>
          <w:b/>
          <w:color w:val="1774A3"/>
          <w:sz w:val="26"/>
        </w:rPr>
        <w:t xml:space="preserve">2. Mounting</w:t>
      </w:r>
    </w:p>
    <w:p>
      <w:r>
        <w:rPr>
          <w:color w:val="0D1B2A"/>
          <w:sz w:val="22"/>
        </w:rPr>
        <w:t xml:space="preserve">Mark the mounting holes using the supplied template. Use the included anchors for concrete or brick, and seal cable entries for outdoor installations.</w:t>
      </w:r>
    </w:p>
    <w:p>
      <w:r>
        <w:rPr>
          <w:b/>
          <w:color w:val="1774A3"/>
          <w:sz w:val="26"/>
        </w:rPr>
        <w:t xml:space="preserve">3. Wiring &amp; power</w:t>
      </w:r>
    </w:p>
    <w:p>
      <w:r>
        <w:rPr>
          <w:color w:val="0D1B2A"/>
          <w:sz w:val="22"/>
        </w:rPr>
        <w:t xml:space="preserve">Connect power and data as shown in the product datasheet. For PoE devices use a Cat5e/Cat6 cable up to 100 m.</w:t>
      </w:r>
    </w:p>
    <w:p>
      <w:r>
        <w:rPr>
          <w:b/>
          <w:color w:val="1774A3"/>
          <w:sz w:val="26"/>
        </w:rPr>
        <w:t xml:space="preserve">4. Configuration</w:t>
      </w:r>
    </w:p>
    <w:p>
      <w:r>
        <w:rPr>
          <w:color w:val="0D1B2A"/>
          <w:sz w:val="22"/>
        </w:rPr>
        <w:t xml:space="preserve">Power on the device and complete setup through the recorder, controller or mobile app. Change the default password on first login.</w:t>
      </w:r>
    </w:p>
    <w:p>
      <w:r>
        <w:rPr>
          <w:b/>
          <w:color w:val="1774A3"/>
          <w:sz w:val="26"/>
        </w:rPr>
        <w:t xml:space="preserve">5. Support</w:t>
      </w:r>
    </w:p>
    <w:p>
      <w:r>
        <w:rPr>
          <w:color w:val="0D1B2A"/>
          <w:sz w:val="22"/>
        </w:rPr>
        <w:t xml:space="preserve">Need help? Contact Secumax technical support: sales@secumax.org | +971 4 123 4567.</w:t>
      </w:r>
    </w:p>
    <w:sectPr>
      <w:pgSz w:w="11906" w:h="16838"/>
      <w:pgMar w:top="1200" w:right="1200" w:bottom="1200" w:left="1200"/>
    </w:sectPr>
  </w:body>
</w:document>
</file>